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97AF" w14:textId="77777777" w:rsidR="004A1BEF" w:rsidRPr="007B3324" w:rsidRDefault="004A1BEF" w:rsidP="004A1BEF">
      <w:pPr>
        <w:jc w:val="center"/>
        <w:rPr>
          <w:rFonts w:ascii="Avenir Next" w:hAnsi="Avenir Next" w:cs="Times New Roman"/>
        </w:rPr>
      </w:pPr>
      <w:r w:rsidRPr="007B3324">
        <w:rPr>
          <w:rFonts w:ascii="Avenir Next" w:hAnsi="Avenir Next" w:cs="Times New Roman"/>
        </w:rPr>
        <w:t xml:space="preserve">   </w:t>
      </w:r>
      <w:r w:rsidRPr="007B3324">
        <w:rPr>
          <w:rFonts w:ascii="Avenir Next" w:hAnsi="Avenir Next" w:cs="Times New Roman"/>
          <w:noProof/>
        </w:rPr>
        <w:drawing>
          <wp:inline distT="0" distB="0" distL="0" distR="0" wp14:anchorId="46D3046E" wp14:editId="285DD724">
            <wp:extent cx="753979" cy="753979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89291" cy="78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8CBB9" w14:textId="77777777" w:rsidR="004A1BEF" w:rsidRPr="007B3324" w:rsidRDefault="004A1BEF" w:rsidP="004A1BEF">
      <w:pPr>
        <w:jc w:val="center"/>
        <w:rPr>
          <w:rFonts w:ascii="Avenir Next" w:hAnsi="Avenir Next" w:cs="Times New Roman"/>
        </w:rPr>
      </w:pPr>
    </w:p>
    <w:p w14:paraId="4D8C460F" w14:textId="77777777" w:rsidR="004A1BEF" w:rsidRPr="007B3324" w:rsidRDefault="004A1BEF" w:rsidP="004A1BEF">
      <w:pPr>
        <w:jc w:val="center"/>
        <w:rPr>
          <w:rFonts w:ascii="Avenir Next" w:hAnsi="Avenir Next" w:cs="Times New Roman"/>
          <w:b/>
          <w:spacing w:val="40"/>
        </w:rPr>
      </w:pPr>
      <w:r w:rsidRPr="007B3324">
        <w:rPr>
          <w:rFonts w:ascii="Avenir Next" w:hAnsi="Avenir Next" w:cs="Times New Roman"/>
          <w:b/>
          <w:spacing w:val="40"/>
        </w:rPr>
        <w:t>CROMWELL CREATIVE DISTRICT</w:t>
      </w:r>
    </w:p>
    <w:p w14:paraId="19687CBA" w14:textId="77777777" w:rsidR="004A1BEF" w:rsidRPr="007B3324" w:rsidRDefault="004A1BEF" w:rsidP="004A1BEF">
      <w:pPr>
        <w:jc w:val="center"/>
        <w:rPr>
          <w:rFonts w:ascii="Avenir Next" w:hAnsi="Avenir Next" w:cs="Times New Roman"/>
        </w:rPr>
      </w:pPr>
      <w:r w:rsidRPr="007B3324">
        <w:rPr>
          <w:rFonts w:ascii="Avenir Next" w:hAnsi="Avenir Next" w:cs="Times New Roman"/>
        </w:rPr>
        <w:t>Town of Cromwell – Mayor’s Office, Attn. Cromwell Creative District</w:t>
      </w:r>
    </w:p>
    <w:p w14:paraId="5885A5CA" w14:textId="77777777" w:rsidR="004A1BEF" w:rsidRPr="007B3324" w:rsidRDefault="004A1BEF" w:rsidP="004A1BEF">
      <w:pPr>
        <w:jc w:val="center"/>
        <w:rPr>
          <w:rFonts w:ascii="Avenir Next" w:hAnsi="Avenir Next" w:cs="Times New Roman"/>
        </w:rPr>
      </w:pPr>
      <w:r w:rsidRPr="007B3324">
        <w:rPr>
          <w:rFonts w:ascii="Avenir Next" w:hAnsi="Avenir Next" w:cs="Times New Roman"/>
        </w:rPr>
        <w:t>41 West Street, Cromwell, CT 06416</w:t>
      </w:r>
    </w:p>
    <w:p w14:paraId="1A361565" w14:textId="77777777" w:rsidR="004A1BEF" w:rsidRPr="007B3324" w:rsidRDefault="00617227" w:rsidP="004A1BEF">
      <w:pPr>
        <w:jc w:val="center"/>
        <w:rPr>
          <w:rFonts w:ascii="Avenir Next" w:hAnsi="Avenir Next"/>
        </w:rPr>
      </w:pPr>
      <w:hyperlink r:id="rId8" w:history="1">
        <w:r w:rsidR="004A1BEF" w:rsidRPr="007B3324">
          <w:rPr>
            <w:rStyle w:val="Hyperlink"/>
            <w:rFonts w:ascii="Avenir Next" w:hAnsi="Avenir Next"/>
          </w:rPr>
          <w:t>www.cromwellcreativedistrict.org/</w:t>
        </w:r>
      </w:hyperlink>
      <w:r w:rsidR="004A1BEF" w:rsidRPr="007B3324">
        <w:rPr>
          <w:rFonts w:ascii="Avenir Next" w:hAnsi="Avenir Next"/>
        </w:rPr>
        <w:t xml:space="preserve">   </w:t>
      </w:r>
      <w:hyperlink r:id="rId9" w:history="1">
        <w:r w:rsidR="004A1BEF" w:rsidRPr="007B3324">
          <w:rPr>
            <w:rStyle w:val="Hyperlink"/>
            <w:rFonts w:ascii="Avenir Next" w:hAnsi="Avenir Next"/>
          </w:rPr>
          <w:t>cromwellcreativedistrict@gmail.com</w:t>
        </w:r>
      </w:hyperlink>
      <w:r w:rsidR="004A1BEF" w:rsidRPr="007B3324">
        <w:rPr>
          <w:rFonts w:ascii="Avenir Next" w:hAnsi="Avenir Next"/>
        </w:rPr>
        <w:t xml:space="preserve"> </w:t>
      </w:r>
    </w:p>
    <w:p w14:paraId="27DF8375" w14:textId="77777777" w:rsidR="004A1BEF" w:rsidRPr="007B3324" w:rsidRDefault="004A1BEF" w:rsidP="004A1BEF">
      <w:pPr>
        <w:jc w:val="center"/>
        <w:rPr>
          <w:rFonts w:ascii="Avenir Next" w:hAnsi="Avenir Next" w:cs="Times New Roman"/>
        </w:rPr>
      </w:pPr>
    </w:p>
    <w:p w14:paraId="44C2E915" w14:textId="64A48D10" w:rsidR="004A1BEF" w:rsidRPr="007B3324" w:rsidRDefault="00C51B6A" w:rsidP="004A1BEF">
      <w:pPr>
        <w:jc w:val="center"/>
        <w:rPr>
          <w:rFonts w:ascii="Avenir Next Demi Bold" w:hAnsi="Avenir Next Demi Bold" w:cs="Times New Roman"/>
          <w:b/>
          <w:bCs/>
        </w:rPr>
      </w:pPr>
      <w:r>
        <w:rPr>
          <w:rFonts w:ascii="Avenir Next Demi Bold" w:hAnsi="Avenir Next Demi Bold" w:cs="Times New Roman"/>
          <w:b/>
          <w:bCs/>
        </w:rPr>
        <w:t>June 19</w:t>
      </w:r>
      <w:r w:rsidR="004A1BEF" w:rsidRPr="007B3324">
        <w:rPr>
          <w:rFonts w:ascii="Avenir Next Demi Bold" w:hAnsi="Avenir Next Demi Bold" w:cs="Times New Roman"/>
          <w:b/>
          <w:bCs/>
        </w:rPr>
        <w:t>, 2021</w:t>
      </w:r>
    </w:p>
    <w:p w14:paraId="0474B2B5" w14:textId="77777777" w:rsidR="004A1BEF" w:rsidRPr="007B3324" w:rsidRDefault="004A1BEF" w:rsidP="004A1BEF">
      <w:pPr>
        <w:jc w:val="center"/>
        <w:rPr>
          <w:rFonts w:ascii="Avenir Next Demi Bold" w:hAnsi="Avenir Next Demi Bold" w:cs="Times New Roman"/>
          <w:b/>
          <w:bCs/>
        </w:rPr>
      </w:pPr>
      <w:r w:rsidRPr="007B3324">
        <w:rPr>
          <w:rFonts w:ascii="Avenir Next Demi Bold" w:hAnsi="Avenir Next Demi Bold" w:cs="Times New Roman"/>
          <w:b/>
          <w:bCs/>
        </w:rPr>
        <w:t>9:00 am; Telephonic Meeting</w:t>
      </w:r>
    </w:p>
    <w:p w14:paraId="0BF888B2" w14:textId="77777777" w:rsidR="004A1BEF" w:rsidRPr="007B3324" w:rsidRDefault="004A1BEF" w:rsidP="004A1BEF">
      <w:pPr>
        <w:jc w:val="center"/>
        <w:rPr>
          <w:rFonts w:ascii="Avenir Next Demi Bold" w:hAnsi="Avenir Next Demi Bold" w:cs="Times New Roman"/>
          <w:b/>
          <w:bCs/>
        </w:rPr>
      </w:pPr>
      <w:r w:rsidRPr="007B3324">
        <w:rPr>
          <w:rFonts w:ascii="Avenir Next Demi Bold" w:hAnsi="Avenir Next Demi Bold" w:cs="Times New Roman"/>
          <w:b/>
          <w:bCs/>
        </w:rPr>
        <w:t>Conference call-in number: 1-605-313-4818</w:t>
      </w:r>
    </w:p>
    <w:p w14:paraId="58A0DE51" w14:textId="77777777" w:rsidR="004A1BEF" w:rsidRPr="007B3324" w:rsidRDefault="004A1BEF" w:rsidP="004A1BEF">
      <w:pPr>
        <w:jc w:val="center"/>
        <w:rPr>
          <w:rFonts w:ascii="Avenir Next Demi Bold" w:hAnsi="Avenir Next Demi Bold" w:cs="Times New Roman"/>
          <w:b/>
          <w:bCs/>
        </w:rPr>
      </w:pPr>
      <w:r w:rsidRPr="007B3324">
        <w:rPr>
          <w:rFonts w:ascii="Avenir Next Demi Bold" w:hAnsi="Avenir Next Demi Bold" w:cs="Times New Roman"/>
          <w:b/>
          <w:bCs/>
        </w:rPr>
        <w:t>Participant code: 838413#</w:t>
      </w:r>
    </w:p>
    <w:p w14:paraId="2E7DB879" w14:textId="77777777" w:rsidR="004A1BEF" w:rsidRPr="007B3324" w:rsidRDefault="004A1BEF" w:rsidP="004A1BEF">
      <w:pPr>
        <w:jc w:val="center"/>
        <w:rPr>
          <w:rFonts w:ascii="Avenir Next" w:hAnsi="Avenir Next" w:cs="Times New Roman"/>
          <w:b/>
        </w:rPr>
      </w:pPr>
    </w:p>
    <w:p w14:paraId="281AB4C7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Call to Order</w:t>
      </w:r>
    </w:p>
    <w:p w14:paraId="23960053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 xml:space="preserve">Approval of the Agenda </w:t>
      </w:r>
    </w:p>
    <w:p w14:paraId="4C973550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Public Comments</w:t>
      </w:r>
    </w:p>
    <w:p w14:paraId="5FE50AA3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Chair’s Report</w:t>
      </w:r>
    </w:p>
    <w:p w14:paraId="70D6017A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Vice Chair’s Report</w:t>
      </w:r>
    </w:p>
    <w:p w14:paraId="5D03A599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Nominating Report</w:t>
      </w:r>
    </w:p>
    <w:p w14:paraId="6FF4B738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Committee Reports</w:t>
      </w:r>
    </w:p>
    <w:p w14:paraId="1A25DAFA" w14:textId="77777777" w:rsidR="004A1BEF" w:rsidRPr="00893B01" w:rsidRDefault="004A1BEF" w:rsidP="004A1BEF">
      <w:pPr>
        <w:pStyle w:val="ListParagraph"/>
        <w:numPr>
          <w:ilvl w:val="1"/>
          <w:numId w:val="2"/>
        </w:numPr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Finance Report</w:t>
      </w:r>
    </w:p>
    <w:p w14:paraId="394E7792" w14:textId="77777777" w:rsidR="004A1BEF" w:rsidRPr="00893B01" w:rsidRDefault="004A1BEF" w:rsidP="004A1BEF">
      <w:pPr>
        <w:pStyle w:val="ListParagraph"/>
        <w:numPr>
          <w:ilvl w:val="1"/>
          <w:numId w:val="2"/>
        </w:numPr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Membership Report</w:t>
      </w:r>
    </w:p>
    <w:p w14:paraId="124DF236" w14:textId="77777777" w:rsidR="004A1BEF" w:rsidRPr="00893B01" w:rsidRDefault="004A1BEF" w:rsidP="004A1BEF">
      <w:pPr>
        <w:pStyle w:val="ListParagraph"/>
        <w:numPr>
          <w:ilvl w:val="1"/>
          <w:numId w:val="2"/>
        </w:numPr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Publicity Report</w:t>
      </w:r>
      <w:r w:rsidRPr="00893B01">
        <w:rPr>
          <w:rFonts w:ascii="Avenir Next" w:hAnsi="Avenir Next" w:cs="Times New Roman"/>
          <w:bCs/>
          <w:sz w:val="22"/>
          <w:szCs w:val="22"/>
        </w:rPr>
        <w:tab/>
      </w:r>
    </w:p>
    <w:p w14:paraId="5351B0BF" w14:textId="77777777" w:rsidR="004A1BEF" w:rsidRPr="00893B01" w:rsidRDefault="004A1BEF" w:rsidP="004A1BEF">
      <w:pPr>
        <w:pStyle w:val="ListParagraph"/>
        <w:numPr>
          <w:ilvl w:val="2"/>
          <w:numId w:val="2"/>
        </w:numPr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Webmaster Report</w:t>
      </w:r>
    </w:p>
    <w:p w14:paraId="7FF672E3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CAA Liaison Report</w:t>
      </w:r>
    </w:p>
    <w:p w14:paraId="19FA89C4" w14:textId="12151217" w:rsidR="00EB5CB3" w:rsidRDefault="004A1BEF" w:rsidP="00EB5CB3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Old Business</w:t>
      </w:r>
    </w:p>
    <w:p w14:paraId="4D63BCDE" w14:textId="03321463" w:rsidR="00EB5CB3" w:rsidRDefault="00EB5CB3" w:rsidP="00EB5CB3">
      <w:pPr>
        <w:pStyle w:val="ListParagraph"/>
        <w:numPr>
          <w:ilvl w:val="1"/>
          <w:numId w:val="2"/>
        </w:numPr>
        <w:rPr>
          <w:rFonts w:ascii="Avenir Next" w:hAnsi="Avenir Next" w:cs="Times New Roman"/>
          <w:bCs/>
          <w:sz w:val="22"/>
          <w:szCs w:val="22"/>
        </w:rPr>
      </w:pPr>
      <w:r>
        <w:rPr>
          <w:rFonts w:ascii="Avenir Next" w:hAnsi="Avenir Next" w:cs="Times New Roman"/>
          <w:bCs/>
          <w:sz w:val="22"/>
          <w:szCs w:val="22"/>
        </w:rPr>
        <w:t>Insurance</w:t>
      </w:r>
    </w:p>
    <w:p w14:paraId="1668B1A1" w14:textId="0CBE7F9B" w:rsidR="00A26BD8" w:rsidRPr="00EB5CB3" w:rsidRDefault="00A26BD8" w:rsidP="00EB5CB3">
      <w:pPr>
        <w:pStyle w:val="ListParagraph"/>
        <w:numPr>
          <w:ilvl w:val="1"/>
          <w:numId w:val="2"/>
        </w:numPr>
        <w:rPr>
          <w:rFonts w:ascii="Avenir Next" w:hAnsi="Avenir Next" w:cs="Times New Roman"/>
          <w:bCs/>
          <w:sz w:val="22"/>
          <w:szCs w:val="22"/>
        </w:rPr>
      </w:pPr>
      <w:r>
        <w:rPr>
          <w:rFonts w:ascii="Avenir Next" w:hAnsi="Avenir Next" w:cs="Times New Roman"/>
          <w:bCs/>
          <w:sz w:val="22"/>
          <w:szCs w:val="22"/>
        </w:rPr>
        <w:t>Business Associates</w:t>
      </w:r>
    </w:p>
    <w:p w14:paraId="62DEC7DE" w14:textId="7EF59793" w:rsidR="007B3324" w:rsidRDefault="00EB5CB3" w:rsidP="00EB5CB3">
      <w:pPr>
        <w:pStyle w:val="ListParagraph"/>
        <w:numPr>
          <w:ilvl w:val="1"/>
          <w:numId w:val="2"/>
        </w:numPr>
        <w:rPr>
          <w:rFonts w:ascii="Avenir Next" w:hAnsi="Avenir Next" w:cs="Times New Roman"/>
          <w:bCs/>
          <w:sz w:val="22"/>
          <w:szCs w:val="22"/>
        </w:rPr>
      </w:pPr>
      <w:r>
        <w:rPr>
          <w:rFonts w:ascii="Avenir Next" w:hAnsi="Avenir Next" w:cs="Times New Roman"/>
          <w:bCs/>
          <w:sz w:val="22"/>
          <w:szCs w:val="22"/>
        </w:rPr>
        <w:t>Murals</w:t>
      </w:r>
    </w:p>
    <w:p w14:paraId="17A66C6A" w14:textId="77777777" w:rsidR="007B3324" w:rsidRPr="007B3324" w:rsidRDefault="007B3324" w:rsidP="007B3324">
      <w:pPr>
        <w:numPr>
          <w:ilvl w:val="2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B3324">
        <w:rPr>
          <w:rFonts w:ascii="Avenir Next" w:eastAsia="Times New Roman" w:hAnsi="Avenir Next" w:cs="Calibri"/>
          <w:color w:val="000000"/>
          <w:sz w:val="22"/>
          <w:szCs w:val="22"/>
        </w:rPr>
        <w:t>Rail 99</w:t>
      </w:r>
    </w:p>
    <w:p w14:paraId="6699CD09" w14:textId="77777777" w:rsidR="007B3324" w:rsidRPr="007B3324" w:rsidRDefault="007B3324" w:rsidP="007B3324">
      <w:pPr>
        <w:numPr>
          <w:ilvl w:val="2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B3324">
        <w:rPr>
          <w:rFonts w:ascii="Avenir Next" w:eastAsia="Times New Roman" w:hAnsi="Avenir Next" w:cs="Calibri"/>
          <w:color w:val="000000"/>
          <w:sz w:val="22"/>
          <w:szCs w:val="22"/>
        </w:rPr>
        <w:t>Pride Crosswalk</w:t>
      </w:r>
    </w:p>
    <w:p w14:paraId="355BCAC1" w14:textId="77777777" w:rsidR="007B3324" w:rsidRPr="007B3324" w:rsidRDefault="007B3324" w:rsidP="007B3324">
      <w:pPr>
        <w:numPr>
          <w:ilvl w:val="2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B3324">
        <w:rPr>
          <w:rFonts w:ascii="Avenir Next" w:eastAsia="Times New Roman" w:hAnsi="Avenir Next" w:cs="Calibri"/>
          <w:color w:val="000000"/>
          <w:sz w:val="22"/>
          <w:szCs w:val="22"/>
        </w:rPr>
        <w:t>Sensory mural at Pierson Park playground</w:t>
      </w:r>
    </w:p>
    <w:p w14:paraId="1D7E2AF4" w14:textId="1A71CBFA" w:rsidR="007B3324" w:rsidRPr="00A26BD8" w:rsidRDefault="007B3324" w:rsidP="007B3324">
      <w:pPr>
        <w:numPr>
          <w:ilvl w:val="2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B3324">
        <w:rPr>
          <w:rFonts w:ascii="Avenir Next" w:eastAsia="Times New Roman" w:hAnsi="Avenir Next" w:cs="Calibri"/>
          <w:color w:val="000000"/>
          <w:sz w:val="22"/>
          <w:szCs w:val="22"/>
        </w:rPr>
        <w:t>Wings/Mascots for Selfies</w:t>
      </w:r>
    </w:p>
    <w:p w14:paraId="1AAAF763" w14:textId="692D509C" w:rsidR="00A26BD8" w:rsidRPr="007B3324" w:rsidRDefault="00A26BD8" w:rsidP="007B3324">
      <w:pPr>
        <w:numPr>
          <w:ilvl w:val="2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t>Paint by Number</w:t>
      </w:r>
    </w:p>
    <w:p w14:paraId="276CFEEF" w14:textId="28EB8FDD" w:rsidR="00176520" w:rsidRPr="00893B01" w:rsidRDefault="007B3324" w:rsidP="004A1BEF">
      <w:pPr>
        <w:pStyle w:val="ListParagraph"/>
        <w:numPr>
          <w:ilvl w:val="1"/>
          <w:numId w:val="2"/>
        </w:numPr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Audio tour</w:t>
      </w:r>
    </w:p>
    <w:p w14:paraId="56A41524" w14:textId="16992DB3" w:rsidR="007B3324" w:rsidRPr="00893B01" w:rsidRDefault="007B3324" w:rsidP="007B3324">
      <w:pPr>
        <w:pStyle w:val="ListParagraph"/>
        <w:numPr>
          <w:ilvl w:val="1"/>
          <w:numId w:val="2"/>
        </w:numPr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Block party</w:t>
      </w:r>
    </w:p>
    <w:p w14:paraId="6FCBE708" w14:textId="38F742A1" w:rsidR="007B3324" w:rsidRDefault="007B3324" w:rsidP="007B3324">
      <w:pPr>
        <w:numPr>
          <w:ilvl w:val="1"/>
          <w:numId w:val="2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7B3324">
        <w:rPr>
          <w:rFonts w:ascii="Avenir Next" w:eastAsia="Times New Roman" w:hAnsi="Avenir Next" w:cs="Calibri"/>
          <w:color w:val="000000"/>
          <w:sz w:val="22"/>
          <w:szCs w:val="22"/>
        </w:rPr>
        <w:t>Farmers Market</w:t>
      </w:r>
    </w:p>
    <w:p w14:paraId="00C3DA42" w14:textId="17C4889D" w:rsidR="00EB5CB3" w:rsidRDefault="00EB5CB3" w:rsidP="007B3324">
      <w:pPr>
        <w:numPr>
          <w:ilvl w:val="1"/>
          <w:numId w:val="2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t>Fundraising</w:t>
      </w:r>
    </w:p>
    <w:p w14:paraId="69B9B4CB" w14:textId="110664DD" w:rsidR="00C51B6A" w:rsidRDefault="00C51B6A" w:rsidP="00C51B6A">
      <w:pPr>
        <w:numPr>
          <w:ilvl w:val="2"/>
          <w:numId w:val="2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t>Birdies for Charity</w:t>
      </w:r>
    </w:p>
    <w:p w14:paraId="3D581BCC" w14:textId="49E4629A" w:rsidR="00C51B6A" w:rsidRPr="007B3324" w:rsidRDefault="00C51B6A" w:rsidP="00C51B6A">
      <w:pPr>
        <w:numPr>
          <w:ilvl w:val="2"/>
          <w:numId w:val="2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t>Student Group</w:t>
      </w:r>
    </w:p>
    <w:p w14:paraId="34AE2713" w14:textId="77777777" w:rsidR="007B3324" w:rsidRPr="007B3324" w:rsidRDefault="007B3324" w:rsidP="007B3324">
      <w:pPr>
        <w:numPr>
          <w:ilvl w:val="1"/>
          <w:numId w:val="2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7B3324">
        <w:rPr>
          <w:rFonts w:ascii="Avenir Next" w:eastAsia="Times New Roman" w:hAnsi="Avenir Next" w:cs="Calibri"/>
          <w:color w:val="000000"/>
          <w:sz w:val="22"/>
          <w:szCs w:val="22"/>
        </w:rPr>
        <w:t>Scarecrow Hunt 2021</w:t>
      </w:r>
    </w:p>
    <w:p w14:paraId="2C29CDDB" w14:textId="3CB65814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New Business</w:t>
      </w:r>
    </w:p>
    <w:p w14:paraId="5ACB2572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Approval of the Minutes</w:t>
      </w:r>
    </w:p>
    <w:p w14:paraId="3E686CEB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lastRenderedPageBreak/>
        <w:t>For the good of the organization</w:t>
      </w:r>
    </w:p>
    <w:p w14:paraId="4727396E" w14:textId="77777777" w:rsidR="004A1BEF" w:rsidRPr="00893B01" w:rsidRDefault="004A1BEF" w:rsidP="004A1BEF">
      <w:pPr>
        <w:pStyle w:val="ListParagraph"/>
        <w:numPr>
          <w:ilvl w:val="0"/>
          <w:numId w:val="2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Adjourn</w:t>
      </w:r>
    </w:p>
    <w:p w14:paraId="624C852B" w14:textId="77777777" w:rsidR="002D567C" w:rsidRPr="00893B01" w:rsidRDefault="002D567C" w:rsidP="006E2980">
      <w:pPr>
        <w:rPr>
          <w:rFonts w:ascii="Avenir Next" w:hAnsi="Avenir Next" w:cs="Times New Roman"/>
          <w:sz w:val="22"/>
          <w:szCs w:val="22"/>
        </w:rPr>
      </w:pPr>
    </w:p>
    <w:sectPr w:rsidR="002D567C" w:rsidRPr="00893B01" w:rsidSect="006C178F">
      <w:footerReference w:type="default" r:id="rId10"/>
      <w:pgSz w:w="12240" w:h="15840"/>
      <w:pgMar w:top="564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DF19A" w14:textId="77777777" w:rsidR="00617227" w:rsidRDefault="00617227" w:rsidP="00C91830">
      <w:r>
        <w:separator/>
      </w:r>
    </w:p>
  </w:endnote>
  <w:endnote w:type="continuationSeparator" w:id="0">
    <w:p w14:paraId="483FA84F" w14:textId="77777777" w:rsidR="00617227" w:rsidRDefault="00617227" w:rsidP="00C9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F44B" w14:textId="77777777" w:rsidR="00883E81" w:rsidRPr="00F03CB1" w:rsidRDefault="00883E81" w:rsidP="00883E81">
    <w:pPr>
      <w:pStyle w:val="Footer"/>
      <w:jc w:val="center"/>
      <w:rPr>
        <w:rFonts w:cs="Times New Roman (Body CS)"/>
        <w:i/>
        <w:color w:val="00B0F0"/>
        <w:spacing w:val="40"/>
      </w:rPr>
    </w:pPr>
    <w:r w:rsidRPr="00F03CB1">
      <w:rPr>
        <w:rFonts w:cs="Times New Roman (Body CS)"/>
        <w:i/>
        <w:color w:val="00B0F0"/>
        <w:spacing w:val="40"/>
      </w:rPr>
      <w:t>Rethink How You See Cromwell</w:t>
    </w:r>
  </w:p>
  <w:p w14:paraId="403EA31C" w14:textId="77777777" w:rsidR="00883E81" w:rsidRDefault="0088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4A67" w14:textId="77777777" w:rsidR="00617227" w:rsidRDefault="00617227" w:rsidP="00C91830">
      <w:r>
        <w:separator/>
      </w:r>
    </w:p>
  </w:footnote>
  <w:footnote w:type="continuationSeparator" w:id="0">
    <w:p w14:paraId="482B74B9" w14:textId="77777777" w:rsidR="00617227" w:rsidRDefault="00617227" w:rsidP="00C9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81AEC"/>
    <w:multiLevelType w:val="hybridMultilevel"/>
    <w:tmpl w:val="03CC0AAA"/>
    <w:lvl w:ilvl="0" w:tplc="1D70A3C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526D02"/>
    <w:multiLevelType w:val="hybridMultilevel"/>
    <w:tmpl w:val="2BCC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BAEE3E0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58B8"/>
    <w:multiLevelType w:val="multilevel"/>
    <w:tmpl w:val="B1AA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153F3"/>
    <w:multiLevelType w:val="multilevel"/>
    <w:tmpl w:val="BEF0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A5343"/>
    <w:multiLevelType w:val="hybridMultilevel"/>
    <w:tmpl w:val="F80C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5716"/>
    <w:multiLevelType w:val="hybridMultilevel"/>
    <w:tmpl w:val="79449868"/>
    <w:lvl w:ilvl="0" w:tplc="70E0CD0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70B714">
      <w:numFmt w:val="bullet"/>
      <w:lvlText w:val="•"/>
      <w:lvlJc w:val="left"/>
      <w:pPr>
        <w:ind w:left="1656" w:hanging="360"/>
      </w:pPr>
    </w:lvl>
    <w:lvl w:ilvl="2" w:tplc="F72AB75A">
      <w:numFmt w:val="bullet"/>
      <w:lvlText w:val="•"/>
      <w:lvlJc w:val="left"/>
      <w:pPr>
        <w:ind w:left="2472" w:hanging="360"/>
      </w:pPr>
    </w:lvl>
    <w:lvl w:ilvl="3" w:tplc="A0FA3A74">
      <w:numFmt w:val="bullet"/>
      <w:lvlText w:val="•"/>
      <w:lvlJc w:val="left"/>
      <w:pPr>
        <w:ind w:left="3288" w:hanging="360"/>
      </w:pPr>
    </w:lvl>
    <w:lvl w:ilvl="4" w:tplc="FAC85E7A">
      <w:numFmt w:val="bullet"/>
      <w:lvlText w:val="•"/>
      <w:lvlJc w:val="left"/>
      <w:pPr>
        <w:ind w:left="4104" w:hanging="360"/>
      </w:pPr>
    </w:lvl>
    <w:lvl w:ilvl="5" w:tplc="01EE44DC">
      <w:numFmt w:val="bullet"/>
      <w:lvlText w:val="•"/>
      <w:lvlJc w:val="left"/>
      <w:pPr>
        <w:ind w:left="4920" w:hanging="360"/>
      </w:pPr>
    </w:lvl>
    <w:lvl w:ilvl="6" w:tplc="09348196">
      <w:numFmt w:val="bullet"/>
      <w:lvlText w:val="•"/>
      <w:lvlJc w:val="left"/>
      <w:pPr>
        <w:ind w:left="5736" w:hanging="360"/>
      </w:pPr>
    </w:lvl>
    <w:lvl w:ilvl="7" w:tplc="C35672B0">
      <w:numFmt w:val="bullet"/>
      <w:lvlText w:val="•"/>
      <w:lvlJc w:val="left"/>
      <w:pPr>
        <w:ind w:left="6552" w:hanging="360"/>
      </w:pPr>
    </w:lvl>
    <w:lvl w:ilvl="8" w:tplc="2FB821B6">
      <w:numFmt w:val="bullet"/>
      <w:lvlText w:val="•"/>
      <w:lvlJc w:val="left"/>
      <w:pPr>
        <w:ind w:left="7368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F1"/>
    <w:rsid w:val="00047CE9"/>
    <w:rsid w:val="00066CA1"/>
    <w:rsid w:val="0007221F"/>
    <w:rsid w:val="0007376D"/>
    <w:rsid w:val="00097554"/>
    <w:rsid w:val="000B5CC2"/>
    <w:rsid w:val="00176520"/>
    <w:rsid w:val="00181659"/>
    <w:rsid w:val="001A3C5B"/>
    <w:rsid w:val="001E73F1"/>
    <w:rsid w:val="00264CEC"/>
    <w:rsid w:val="00290ED5"/>
    <w:rsid w:val="00292996"/>
    <w:rsid w:val="002C603E"/>
    <w:rsid w:val="002D2794"/>
    <w:rsid w:val="002D567C"/>
    <w:rsid w:val="002F4612"/>
    <w:rsid w:val="002F760D"/>
    <w:rsid w:val="003364AF"/>
    <w:rsid w:val="003A489D"/>
    <w:rsid w:val="003B038E"/>
    <w:rsid w:val="0044759B"/>
    <w:rsid w:val="00455927"/>
    <w:rsid w:val="00473656"/>
    <w:rsid w:val="00477A83"/>
    <w:rsid w:val="004A1BEF"/>
    <w:rsid w:val="004A7E88"/>
    <w:rsid w:val="004C59D0"/>
    <w:rsid w:val="00546681"/>
    <w:rsid w:val="00561F6E"/>
    <w:rsid w:val="005749A3"/>
    <w:rsid w:val="005B09EB"/>
    <w:rsid w:val="005C68E7"/>
    <w:rsid w:val="00617227"/>
    <w:rsid w:val="006C178F"/>
    <w:rsid w:val="006E2980"/>
    <w:rsid w:val="00772A28"/>
    <w:rsid w:val="007B3324"/>
    <w:rsid w:val="007D4125"/>
    <w:rsid w:val="007D4424"/>
    <w:rsid w:val="007F11BA"/>
    <w:rsid w:val="00877A98"/>
    <w:rsid w:val="00883E81"/>
    <w:rsid w:val="00893B01"/>
    <w:rsid w:val="008A01FC"/>
    <w:rsid w:val="008B0CF9"/>
    <w:rsid w:val="008B13EC"/>
    <w:rsid w:val="008B50F2"/>
    <w:rsid w:val="008D5834"/>
    <w:rsid w:val="008F6D38"/>
    <w:rsid w:val="009070F3"/>
    <w:rsid w:val="009664F4"/>
    <w:rsid w:val="00985012"/>
    <w:rsid w:val="009A4063"/>
    <w:rsid w:val="009B7189"/>
    <w:rsid w:val="00A26BD8"/>
    <w:rsid w:val="00A52B42"/>
    <w:rsid w:val="00B45978"/>
    <w:rsid w:val="00B554E7"/>
    <w:rsid w:val="00BB74B4"/>
    <w:rsid w:val="00BD63AD"/>
    <w:rsid w:val="00BE1D52"/>
    <w:rsid w:val="00BF226D"/>
    <w:rsid w:val="00C21C17"/>
    <w:rsid w:val="00C34BF8"/>
    <w:rsid w:val="00C501A4"/>
    <w:rsid w:val="00C51B6A"/>
    <w:rsid w:val="00C527C4"/>
    <w:rsid w:val="00C85F75"/>
    <w:rsid w:val="00C91830"/>
    <w:rsid w:val="00CC42EE"/>
    <w:rsid w:val="00D2411B"/>
    <w:rsid w:val="00D24410"/>
    <w:rsid w:val="00D40060"/>
    <w:rsid w:val="00D7720B"/>
    <w:rsid w:val="00DA313D"/>
    <w:rsid w:val="00E22AB8"/>
    <w:rsid w:val="00E30CB4"/>
    <w:rsid w:val="00E4404F"/>
    <w:rsid w:val="00E612DD"/>
    <w:rsid w:val="00E97CA6"/>
    <w:rsid w:val="00EB5CB3"/>
    <w:rsid w:val="00EF158F"/>
    <w:rsid w:val="00F03CB1"/>
    <w:rsid w:val="00F1568E"/>
    <w:rsid w:val="00F27AEA"/>
    <w:rsid w:val="00F52880"/>
    <w:rsid w:val="00F73421"/>
    <w:rsid w:val="00F754AC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AF96"/>
  <w14:defaultImageDpi w14:val="32767"/>
  <w15:chartTrackingRefBased/>
  <w15:docId w15:val="{B8F2DB27-B545-E847-8175-89F54213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30"/>
  </w:style>
  <w:style w:type="paragraph" w:styleId="Footer">
    <w:name w:val="footer"/>
    <w:basedOn w:val="Normal"/>
    <w:link w:val="FooterChar"/>
    <w:uiPriority w:val="99"/>
    <w:unhideWhenUsed/>
    <w:rsid w:val="00C9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30"/>
  </w:style>
  <w:style w:type="paragraph" w:styleId="ListParagraph">
    <w:name w:val="List Paragraph"/>
    <w:basedOn w:val="Normal"/>
    <w:uiPriority w:val="34"/>
    <w:qFormat/>
    <w:rsid w:val="009B7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97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554E7"/>
    <w:pPr>
      <w:widowControl w:val="0"/>
      <w:autoSpaceDE w:val="0"/>
      <w:autoSpaceDN w:val="0"/>
      <w:ind w:left="833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554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mwellcreativedistric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omwellcreativedistri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Pendleton</cp:lastModifiedBy>
  <cp:revision>4</cp:revision>
  <cp:lastPrinted>2020-03-21T12:04:00Z</cp:lastPrinted>
  <dcterms:created xsi:type="dcterms:W3CDTF">2021-06-08T21:05:00Z</dcterms:created>
  <dcterms:modified xsi:type="dcterms:W3CDTF">2021-06-12T14:11:00Z</dcterms:modified>
</cp:coreProperties>
</file>